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77" w:rsidP="720F91C0" w:rsidRDefault="00D26077" w14:paraId="2AA6F082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name="_Int_szeQ65lz" w:id="0"/>
      <w:r w:rsidRPr="4347555A">
        <w:rPr>
          <w:rFonts w:ascii="Arial" w:hAnsi="Arial" w:cs="Arial"/>
          <w:b/>
          <w:bCs/>
          <w:sz w:val="22"/>
          <w:szCs w:val="22"/>
        </w:rPr>
        <w:t>VÝROBNÍ LIST PRAKTICKÉHO CVIČENÍ FAMU – OBOROVÉ</w:t>
      </w:r>
      <w:bookmarkEnd w:id="0"/>
    </w:p>
    <w:p w:rsidR="00D26077" w:rsidP="4347555A" w:rsidRDefault="4347555A" w14:paraId="5A43B331" w14:textId="3D760A73">
      <w:pPr>
        <w:widowControl/>
        <w:tabs>
          <w:tab w:val="left" w:pos="709"/>
          <w:tab w:val="left" w:pos="1418"/>
          <w:tab w:val="left" w:pos="864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4347555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CENTRUM AUDIOVIZUÁLNÍCH STUDIÍ – BAKALÁŘSKÉ STUDIUM – ROČNÍK</w:t>
      </w:r>
      <w:r w:rsidRPr="4347555A" w:rsidR="00D26077">
        <w:rPr>
          <w:rFonts w:ascii="Arial" w:hAnsi="Arial" w:cs="Arial"/>
          <w:b/>
          <w:bCs/>
          <w:sz w:val="22"/>
          <w:szCs w:val="22"/>
        </w:rPr>
        <w:t xml:space="preserve"> 1.</w:t>
      </w:r>
    </w:p>
    <w:p w:rsidR="720F91C0" w:rsidP="720F91C0" w:rsidRDefault="720F91C0" w14:paraId="013C0342" w14:textId="3917E619">
      <w:pPr>
        <w:widowControl/>
        <w:tabs>
          <w:tab w:val="left" w:pos="709"/>
          <w:tab w:val="left" w:pos="1418"/>
          <w:tab w:val="left" w:pos="8647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620"/>
        <w:gridCol w:w="2350"/>
        <w:gridCol w:w="3485"/>
      </w:tblGrid>
      <w:tr w:rsidR="1BC56D10" w:rsidTr="4347555A" w14:paraId="09381DBA" w14:textId="77777777">
        <w:trPr>
          <w:trHeight w:val="390"/>
        </w:trPr>
        <w:tc>
          <w:tcPr>
            <w:tcW w:w="4620" w:type="dxa"/>
          </w:tcPr>
          <w:p w:rsidR="00D26077" w:rsidP="720F91C0" w:rsidRDefault="00D26077" w14:paraId="5AC951F8" w14:textId="53C8BC3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Jméno studenta: </w:t>
            </w:r>
          </w:p>
          <w:p w:rsidR="00D26077" w:rsidP="720F91C0" w:rsidRDefault="00D26077" w14:paraId="3AD3609C" w14:textId="15BB3AF5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0" w:type="dxa"/>
          </w:tcPr>
          <w:p w:rsidR="1BC56D10" w:rsidP="720F91C0" w:rsidRDefault="1BC56D10" w14:paraId="0BC77D2E" w14:textId="3490B1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5" w:type="dxa"/>
          </w:tcPr>
          <w:p w:rsidR="1BC56D10" w:rsidP="4347555A" w:rsidRDefault="1BC56D10" w14:paraId="5D6D10AF" w14:textId="4E29B98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1BC56D10" w:rsidTr="4347555A" w14:paraId="285FA488" w14:textId="77777777">
        <w:tc>
          <w:tcPr>
            <w:tcW w:w="4620" w:type="dxa"/>
          </w:tcPr>
          <w:p w:rsidR="00D26077" w:rsidP="720F91C0" w:rsidRDefault="00D26077" w14:paraId="26231675" w14:textId="79F5A9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Vedoucí pedagog dílny: </w:t>
            </w:r>
          </w:p>
          <w:p w:rsidR="00D26077" w:rsidP="720F91C0" w:rsidRDefault="00D26077" w14:paraId="302A10B0" w14:textId="48118D90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0" w:type="dxa"/>
          </w:tcPr>
          <w:p w:rsidR="1BC56D10" w:rsidP="720F91C0" w:rsidRDefault="1BC56D10" w14:paraId="5F6B6502" w14:textId="1F39596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5" w:type="dxa"/>
          </w:tcPr>
          <w:p w:rsidR="1BC56D10" w:rsidP="4347555A" w:rsidRDefault="1BC56D10" w14:paraId="0DE83177" w14:textId="0BCBD3D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1BC56D10" w:rsidTr="4347555A" w14:paraId="5CB5ADFB" w14:textId="77777777">
        <w:trPr>
          <w:trHeight w:val="360"/>
        </w:trPr>
        <w:tc>
          <w:tcPr>
            <w:tcW w:w="4620" w:type="dxa"/>
          </w:tcPr>
          <w:p w:rsidR="005D6EB9" w:rsidP="720F91C0" w:rsidRDefault="796E0DD6" w14:paraId="66D1E813" w14:textId="2DFB52C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Produkční </w:t>
            </w:r>
            <w:r w:rsidRPr="4347555A" w:rsidR="00D26077">
              <w:rPr>
                <w:rFonts w:ascii="Arial" w:hAnsi="Arial" w:cs="Arial"/>
                <w:sz w:val="22"/>
                <w:szCs w:val="22"/>
              </w:rPr>
              <w:t xml:space="preserve">Studia FAMU: </w:t>
            </w:r>
            <w:r w:rsidR="005D6EB9">
              <w:br/>
            </w:r>
          </w:p>
        </w:tc>
        <w:tc>
          <w:tcPr>
            <w:tcW w:w="2350" w:type="dxa"/>
          </w:tcPr>
          <w:p w:rsidR="1BC56D10" w:rsidP="720F91C0" w:rsidRDefault="1BC56D10" w14:paraId="4B3D1EE5" w14:textId="795BC00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5" w:type="dxa"/>
          </w:tcPr>
          <w:p w:rsidR="1BC56D10" w:rsidP="4347555A" w:rsidRDefault="1BC56D10" w14:paraId="08B68D4C" w14:textId="62FC273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</w:tbl>
    <w:p w:rsidR="1BC56D10" w:rsidP="720F91C0" w:rsidRDefault="1BC56D10" w14:paraId="7A4544E3" w14:textId="0E2BC109">
      <w:pPr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D26077" w:rsidP="720F91C0" w:rsidRDefault="00D26077" w14:paraId="1A1073BA" w14:textId="30DE280B">
      <w:pPr>
        <w:widowControl/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4347555A">
        <w:rPr>
          <w:rFonts w:ascii="Arial" w:hAnsi="Arial" w:cs="Arial"/>
          <w:b/>
          <w:bCs/>
          <w:sz w:val="22"/>
          <w:szCs w:val="22"/>
        </w:rPr>
        <w:t>Název cvičení dle Bílé knihy:</w:t>
      </w:r>
      <w:r w:rsidRPr="4347555A">
        <w:rPr>
          <w:rFonts w:ascii="Arial" w:hAnsi="Arial" w:cs="Arial"/>
          <w:sz w:val="22"/>
          <w:szCs w:val="22"/>
        </w:rPr>
        <w:t xml:space="preserve"> </w:t>
      </w:r>
      <w:r w:rsidRPr="4347555A" w:rsidR="1BC56D10">
        <w:rPr>
          <w:rFonts w:ascii="Arial" w:hAnsi="Arial" w:cs="Arial"/>
          <w:sz w:val="22"/>
          <w:szCs w:val="22"/>
        </w:rPr>
        <w:t>Klauzurní cvičení 1. ročníku bakalářského studia</w:t>
      </w:r>
    </w:p>
    <w:p w:rsidR="00D26077" w:rsidP="720F91C0" w:rsidRDefault="00D26077" w14:paraId="0D6E1337" w14:textId="7E1C4D09">
      <w:pPr>
        <w:widowControl/>
        <w:ind w:left="2832" w:hanging="2832"/>
        <w:rPr>
          <w:rFonts w:ascii="Arial" w:hAnsi="Arial" w:cs="Arial"/>
          <w:b/>
          <w:bCs/>
          <w:sz w:val="22"/>
          <w:szCs w:val="22"/>
        </w:rPr>
      </w:pPr>
      <w:r w:rsidRPr="4347555A">
        <w:rPr>
          <w:rFonts w:ascii="Arial" w:hAnsi="Arial" w:cs="Arial"/>
          <w:b/>
          <w:bCs/>
          <w:sz w:val="22"/>
          <w:szCs w:val="22"/>
        </w:rPr>
        <w:t>Název cvičení</w:t>
      </w:r>
      <w:r w:rsidRPr="4347555A">
        <w:rPr>
          <w:rFonts w:ascii="Arial" w:hAnsi="Arial" w:cs="Arial"/>
          <w:sz w:val="22"/>
          <w:szCs w:val="22"/>
        </w:rPr>
        <w:t xml:space="preserve">: </w:t>
      </w:r>
    </w:p>
    <w:p w:rsidR="00D26077" w:rsidP="720F91C0" w:rsidRDefault="00D26077" w14:paraId="45D861EC" w14:textId="6AAC3710">
      <w:pPr>
        <w:widowControl/>
        <w:rPr>
          <w:rFonts w:ascii="Arial" w:hAnsi="Arial" w:cs="Arial"/>
          <w:sz w:val="22"/>
          <w:szCs w:val="22"/>
        </w:rPr>
      </w:pPr>
      <w:r w:rsidRPr="4347555A">
        <w:rPr>
          <w:rFonts w:ascii="Arial" w:hAnsi="Arial" w:cs="Arial"/>
          <w:b/>
          <w:bCs/>
          <w:sz w:val="22"/>
          <w:szCs w:val="22"/>
        </w:rPr>
        <w:t>Charakteristika zadání:</w:t>
      </w:r>
    </w:p>
    <w:p w:rsidR="0DA60632" w:rsidP="720F91C0" w:rsidRDefault="1BC56D10" w14:paraId="73D91D74" w14:textId="01A30266">
      <w:pPr>
        <w:widowControl/>
        <w:rPr>
          <w:rFonts w:ascii="Arial" w:hAnsi="Arial" w:cs="Arial"/>
          <w:color w:val="000000" w:themeColor="text1"/>
          <w:sz w:val="22"/>
          <w:szCs w:val="22"/>
        </w:rPr>
      </w:pPr>
      <w:r w:rsidRPr="4347555A">
        <w:rPr>
          <w:rFonts w:ascii="Arial" w:hAnsi="Arial" w:cs="Arial"/>
          <w:color w:val="000000" w:themeColor="text1"/>
          <w:sz w:val="22"/>
          <w:szCs w:val="22"/>
        </w:rPr>
        <w:t>Výstupem cvičení je práce v libovolném médiu dle zadání vedoucího pedagoga dílny určená k projekci v kinosále, nebo k vystavení v Galerii AMU.</w:t>
      </w:r>
      <w:r w:rsidR="0DA60632">
        <w:br/>
      </w:r>
    </w:p>
    <w:tbl>
      <w:tblPr>
        <w:tblStyle w:val="Mkatabulky"/>
        <w:tblW w:w="10455" w:type="dxa"/>
        <w:tblLayout w:type="fixed"/>
        <w:tblLook w:val="06A0" w:firstRow="1" w:lastRow="0" w:firstColumn="1" w:lastColumn="0" w:noHBand="1" w:noVBand="1"/>
      </w:tblPr>
      <w:tblGrid>
        <w:gridCol w:w="3615"/>
        <w:gridCol w:w="6840"/>
      </w:tblGrid>
      <w:tr w:rsidR="1BC56D10" w:rsidTr="1A88F95A" w14:paraId="27A29E9C" w14:textId="77777777">
        <w:trPr>
          <w:trHeight w:val="345"/>
        </w:trPr>
        <w:tc>
          <w:tcPr>
            <w:tcW w:w="3615" w:type="dxa"/>
            <w:tcMar/>
          </w:tcPr>
          <w:p w:rsidR="00D26077" w:rsidP="720F91C0" w:rsidRDefault="00D26077" w14:paraId="733DE47E" w14:textId="35456CB8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Termín a způsob klasifikace</w:t>
            </w:r>
          </w:p>
        </w:tc>
        <w:tc>
          <w:tcPr>
            <w:tcW w:w="6840" w:type="dxa"/>
            <w:tcMar/>
          </w:tcPr>
          <w:p w:rsidR="1BC56D10" w:rsidP="720F91C0" w:rsidRDefault="1BC56D10" w14:paraId="4853E2F8" w14:textId="75EF15E4">
            <w:pPr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Klauzurní zkouška – letní semestr</w:t>
            </w:r>
          </w:p>
        </w:tc>
      </w:tr>
      <w:tr w:rsidR="1BC56D10" w:rsidTr="1A88F95A" w14:paraId="40EA49E4" w14:textId="77777777">
        <w:trPr>
          <w:trHeight w:val="360"/>
        </w:trPr>
        <w:tc>
          <w:tcPr>
            <w:tcW w:w="3615" w:type="dxa"/>
            <w:tcMar/>
          </w:tcPr>
          <w:p w:rsidR="00D26077" w:rsidP="720F91C0" w:rsidRDefault="00D26077" w14:paraId="7B2D4F09" w14:textId="46C506C3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Termín odevzdání do projekce FAMU</w:t>
            </w:r>
          </w:p>
        </w:tc>
        <w:tc>
          <w:tcPr>
            <w:tcW w:w="6840" w:type="dxa"/>
            <w:tcMar/>
          </w:tcPr>
          <w:p w:rsidR="009B2E20" w:rsidP="720F91C0" w:rsidRDefault="009B2E20" w14:paraId="180A97C1" w14:textId="117C9465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7</w:t>
            </w:r>
            <w:r w:rsidRPr="4347555A" w:rsidR="70F37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347555A" w:rsidR="0196EAD2">
              <w:rPr>
                <w:rFonts w:ascii="Arial" w:hAnsi="Arial" w:cs="Arial"/>
                <w:sz w:val="22"/>
                <w:szCs w:val="22"/>
              </w:rPr>
              <w:t>dní před termínem klauzurní zkoušky</w:t>
            </w:r>
          </w:p>
        </w:tc>
      </w:tr>
      <w:tr w:rsidR="1BC56D10" w:rsidTr="1A88F95A" w14:paraId="7A51032E" w14:textId="77777777">
        <w:tc>
          <w:tcPr>
            <w:tcW w:w="3615" w:type="dxa"/>
            <w:tcMar/>
          </w:tcPr>
          <w:p w:rsidR="00D26077" w:rsidP="720F91C0" w:rsidRDefault="00D26077" w14:paraId="293F6BF5" w14:textId="1EAFEAAD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Termín odevzdání koncepce</w:t>
            </w:r>
          </w:p>
        </w:tc>
        <w:tc>
          <w:tcPr>
            <w:tcW w:w="6840" w:type="dxa"/>
            <w:tcMar/>
          </w:tcPr>
          <w:p w:rsidR="1BC56D10" w:rsidP="720F91C0" w:rsidRDefault="1BC56D10" w14:paraId="6FB100DA" w14:textId="3D754E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</w:p>
        </w:tc>
      </w:tr>
      <w:tr w:rsidR="1BC56D10" w:rsidTr="1A88F95A" w14:paraId="5879A60B" w14:textId="77777777">
        <w:tc>
          <w:tcPr>
            <w:tcW w:w="3615" w:type="dxa"/>
            <w:tcMar/>
          </w:tcPr>
          <w:p w:rsidR="00FD35ED" w:rsidP="720F91C0" w:rsidRDefault="0196EAD2" w14:paraId="4B71F71C" w14:textId="0E9E0649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Termín realizace</w:t>
            </w:r>
          </w:p>
        </w:tc>
        <w:tc>
          <w:tcPr>
            <w:tcW w:w="6840" w:type="dxa"/>
            <w:tcMar/>
          </w:tcPr>
          <w:p w:rsidR="1BC56D10" w:rsidP="720F91C0" w:rsidRDefault="1BC56D10" w14:paraId="77FFF8A6" w14:textId="4130F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květen</w:t>
            </w:r>
          </w:p>
        </w:tc>
      </w:tr>
      <w:tr w:rsidR="1BC56D10" w:rsidTr="1A88F95A" w14:paraId="55DB95F0" w14:textId="77777777">
        <w:tc>
          <w:tcPr>
            <w:tcW w:w="3615" w:type="dxa"/>
            <w:tcMar/>
          </w:tcPr>
          <w:p w:rsidR="00CE1E4B" w:rsidP="720F91C0" w:rsidRDefault="417E5528" w14:paraId="151A1553" w14:textId="42A6019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Termín natáčení</w:t>
            </w:r>
          </w:p>
        </w:tc>
        <w:tc>
          <w:tcPr>
            <w:tcW w:w="6840" w:type="dxa"/>
            <w:tcMar/>
          </w:tcPr>
          <w:p w:rsidR="1BC56D10" w:rsidP="720F91C0" w:rsidRDefault="1BC56D10" w14:paraId="79C02736" w14:textId="78328B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BC56D10" w:rsidTr="1A88F95A" w14:paraId="18195B2C" w14:textId="77777777">
        <w:tc>
          <w:tcPr>
            <w:tcW w:w="3615" w:type="dxa"/>
            <w:tcMar/>
          </w:tcPr>
          <w:p w:rsidR="00D26077" w:rsidP="720F91C0" w:rsidRDefault="00D26077" w14:paraId="56FC7A74" w14:textId="33B4E8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4347555A">
              <w:rPr>
                <w:rFonts w:ascii="Arial" w:hAnsi="Arial" w:cs="Arial"/>
                <w:sz w:val="22"/>
                <w:szCs w:val="22"/>
              </w:rPr>
              <w:t>Místo natáčení</w:t>
            </w:r>
          </w:p>
        </w:tc>
        <w:tc>
          <w:tcPr>
            <w:tcW w:w="6840" w:type="dxa"/>
            <w:tcMar/>
          </w:tcPr>
          <w:p w:rsidR="1BC56D10" w:rsidP="720F91C0" w:rsidRDefault="1BC56D10" w14:paraId="346C1237" w14:textId="78328B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BC56D10" w:rsidTr="1A88F95A" w14:paraId="15A29A28" w14:textId="77777777">
        <w:tc>
          <w:tcPr>
            <w:tcW w:w="3615" w:type="dxa"/>
            <w:tcMar/>
          </w:tcPr>
          <w:p w:rsidR="1BC56D10" w:rsidP="720F91C0" w:rsidRDefault="1BC56D10" w14:paraId="5170CBB1" w14:textId="3FA76B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Technologie natáčení</w:t>
            </w:r>
          </w:p>
        </w:tc>
        <w:tc>
          <w:tcPr>
            <w:tcW w:w="6840" w:type="dxa"/>
            <w:tcMar/>
          </w:tcPr>
          <w:p w:rsidR="1BC56D10" w:rsidP="720F91C0" w:rsidRDefault="1BC56D10" w14:paraId="5CB5AB99" w14:textId="41EBDB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Digitální video, různá média</w:t>
            </w:r>
          </w:p>
        </w:tc>
      </w:tr>
      <w:tr w:rsidR="1BC56D10" w:rsidTr="1A88F95A" w14:paraId="77DFC4EC" w14:textId="77777777">
        <w:tc>
          <w:tcPr>
            <w:tcW w:w="3615" w:type="dxa"/>
            <w:tcMar/>
          </w:tcPr>
          <w:p w:rsidR="1BC56D10" w:rsidP="720F91C0" w:rsidRDefault="1BC56D10" w14:paraId="73B05AF1" w14:textId="04A44E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Výsledný formát pro projekci</w:t>
            </w:r>
          </w:p>
        </w:tc>
        <w:tc>
          <w:tcPr>
            <w:tcW w:w="6840" w:type="dxa"/>
            <w:tcMar/>
          </w:tcPr>
          <w:p w:rsidR="1BC56D10" w:rsidP="720F91C0" w:rsidRDefault="1BC56D10" w14:paraId="3EDB2C54" w14:textId="1FE0B0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DCP</w:t>
            </w:r>
          </w:p>
        </w:tc>
      </w:tr>
      <w:tr w:rsidR="1BC56D10" w:rsidTr="1A88F95A" w14:paraId="7A03C487" w14:textId="77777777">
        <w:tc>
          <w:tcPr>
            <w:tcW w:w="3615" w:type="dxa"/>
            <w:tcMar/>
          </w:tcPr>
          <w:p w:rsidR="1BC56D10" w:rsidP="720F91C0" w:rsidRDefault="1BC56D10" w14:paraId="765070F1" w14:textId="1EF1C1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Výsledný formát pro galerijní vystavení</w:t>
            </w:r>
          </w:p>
        </w:tc>
        <w:tc>
          <w:tcPr>
            <w:tcW w:w="6840" w:type="dxa"/>
            <w:tcMar/>
          </w:tcPr>
          <w:p w:rsidR="1BC56D10" w:rsidP="720F91C0" w:rsidRDefault="1BC56D10" w14:paraId="4E37D612" w14:textId="25ECDB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Různá média</w:t>
            </w:r>
          </w:p>
        </w:tc>
      </w:tr>
      <w:tr w:rsidR="1BC56D10" w:rsidTr="1A88F95A" w14:paraId="1719B7FA" w14:textId="77777777">
        <w:tc>
          <w:tcPr>
            <w:tcW w:w="3615" w:type="dxa"/>
            <w:tcMar/>
          </w:tcPr>
          <w:p w:rsidR="1BC56D10" w:rsidP="720F91C0" w:rsidRDefault="1BC56D10" w14:paraId="0B90CFE8" w14:textId="135712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Délka</w:t>
            </w:r>
          </w:p>
        </w:tc>
        <w:tc>
          <w:tcPr>
            <w:tcW w:w="6840" w:type="dxa"/>
            <w:tcMar/>
          </w:tcPr>
          <w:p w:rsidR="1BC56D10" w:rsidP="720F91C0" w:rsidRDefault="1BC56D10" w14:paraId="1121B473" w14:textId="725112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5 – 10</w:t>
            </w:r>
            <w:proofErr w:type="gramEnd"/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min.</w:t>
            </w:r>
          </w:p>
        </w:tc>
      </w:tr>
      <w:tr w:rsidR="1BC56D10" w:rsidTr="1A88F95A" w14:paraId="6F10E3AB" w14:textId="77777777">
        <w:tc>
          <w:tcPr>
            <w:tcW w:w="3615" w:type="dxa"/>
            <w:tcMar/>
          </w:tcPr>
          <w:p w:rsidR="1BC56D10" w:rsidP="720F91C0" w:rsidRDefault="1BC56D10" w14:paraId="2900C2E6" w14:textId="3D43B294" w14:noSpellErr="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4CF66D7" w:rsidR="40C49D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Počet natáčecích dní</w:t>
            </w:r>
          </w:p>
        </w:tc>
        <w:tc>
          <w:tcPr>
            <w:tcW w:w="6840" w:type="dxa"/>
            <w:tcMar/>
          </w:tcPr>
          <w:p w:rsidR="1BC56D10" w:rsidP="720F91C0" w:rsidRDefault="1BC56D10" w14:paraId="4C38DBBB" w14:textId="3C676C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4CF66D7" w:rsidR="40C49D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4 – </w:t>
            </w:r>
            <w:r w:rsidRPr="64CF66D7" w:rsidR="688679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</w:tr>
      <w:tr w:rsidR="1BC56D10" w:rsidTr="1A88F95A" w14:paraId="2C04681F" w14:textId="77777777">
        <w:tc>
          <w:tcPr>
            <w:tcW w:w="3615" w:type="dxa"/>
            <w:tcMar/>
          </w:tcPr>
          <w:p w:rsidR="1BC56D10" w:rsidP="720F91C0" w:rsidRDefault="1BC56D10" w14:paraId="7D95B6D0" w14:textId="0D9F24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Obrazová technika</w:t>
            </w:r>
          </w:p>
        </w:tc>
        <w:tc>
          <w:tcPr>
            <w:tcW w:w="6840" w:type="dxa"/>
            <w:tcMar/>
          </w:tcPr>
          <w:p w:rsidR="1BC56D10" w:rsidP="720F91C0" w:rsidRDefault="0B9A421D" w14:paraId="290ABFAF" w14:textId="578181B9" w14:noSpellErr="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4CF66D7" w:rsidR="1E4CA4A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Studio FAMU – </w:t>
            </w:r>
            <w:r w:rsidRPr="64CF66D7" w:rsidR="1E4CA4A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základní kamerová technika</w:t>
            </w:r>
            <w:r w:rsidRPr="64CF66D7" w:rsidR="1E4CA4A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, FAMU CAS – dle dostupnosti</w:t>
            </w:r>
          </w:p>
        </w:tc>
      </w:tr>
      <w:tr w:rsidR="1BC56D10" w:rsidTr="1A88F95A" w14:paraId="3DFDED6A" w14:textId="77777777">
        <w:tc>
          <w:tcPr>
            <w:tcW w:w="3615" w:type="dxa"/>
            <w:tcMar/>
          </w:tcPr>
          <w:p w:rsidR="1BC56D10" w:rsidP="720F91C0" w:rsidRDefault="1BC56D10" w14:paraId="56D2D5BD" w14:textId="344C56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Zvuková technika</w:t>
            </w:r>
          </w:p>
        </w:tc>
        <w:tc>
          <w:tcPr>
            <w:tcW w:w="6840" w:type="dxa"/>
            <w:tcMar/>
          </w:tcPr>
          <w:p w:rsidR="1BC56D10" w:rsidP="720F91C0" w:rsidRDefault="1BC56D10" w14:paraId="24097359" w14:textId="73E51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Studio FAMU – základní zvuková technika, FAMU CAS – dle dostupnosti</w:t>
            </w:r>
          </w:p>
        </w:tc>
      </w:tr>
      <w:tr w:rsidR="1BC56D10" w:rsidTr="1A88F95A" w14:paraId="1EACC5E4" w14:textId="77777777">
        <w:tc>
          <w:tcPr>
            <w:tcW w:w="3615" w:type="dxa"/>
            <w:tcMar/>
          </w:tcPr>
          <w:p w:rsidR="1BC56D10" w:rsidP="720F91C0" w:rsidRDefault="1BC56D10" w14:paraId="43B757FB" w14:textId="24F135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Obrazová postprodukce</w:t>
            </w:r>
          </w:p>
        </w:tc>
        <w:tc>
          <w:tcPr>
            <w:tcW w:w="6840" w:type="dxa"/>
            <w:tcMar/>
          </w:tcPr>
          <w:p w:rsidR="1BC56D10" w:rsidP="720F91C0" w:rsidRDefault="1BC56D10" w14:paraId="32DB117B" w14:textId="2D4DE15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FAMU CAS</w:t>
            </w:r>
          </w:p>
        </w:tc>
      </w:tr>
      <w:tr w:rsidR="1BC56D10" w:rsidTr="1A88F95A" w14:paraId="167214C8" w14:textId="77777777">
        <w:tc>
          <w:tcPr>
            <w:tcW w:w="3615" w:type="dxa"/>
            <w:tcMar/>
          </w:tcPr>
          <w:p w:rsidR="1BC56D10" w:rsidP="720F91C0" w:rsidRDefault="1BC56D10" w14:paraId="5BA08898" w14:textId="6FC1D5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Zvuková postprodukce vč. termínu</w:t>
            </w:r>
          </w:p>
        </w:tc>
        <w:tc>
          <w:tcPr>
            <w:tcW w:w="6840" w:type="dxa"/>
            <w:tcMar/>
          </w:tcPr>
          <w:p w:rsidR="1BC56D10" w:rsidP="720F91C0" w:rsidRDefault="0EC4598C" w14:paraId="0A1664D5" w14:textId="3BC703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A88F95A" w:rsidR="5D75BC0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FAMU CAS – dle dostupnosti; </w:t>
            </w:r>
            <w:r w:rsidRPr="1A88F95A" w:rsidR="5D75BC0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Studio FAMU</w:t>
            </w:r>
            <w:r w:rsidRPr="1A88F95A" w:rsidR="17C964F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, z</w:t>
            </w:r>
            <w:r w:rsidRPr="1A88F95A" w:rsidR="5D75BC0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vuková střižna 8 </w:t>
            </w:r>
            <w:proofErr w:type="spellStart"/>
            <w:r w:rsidRPr="1A88F95A" w:rsidR="5D75BC0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frek</w:t>
            </w:r>
            <w:r w:rsidRPr="1A88F95A" w:rsidR="6BB28D1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v</w:t>
            </w:r>
            <w:proofErr w:type="spellEnd"/>
            <w:r w:rsidRPr="1A88F95A" w:rsidR="6BB28D1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  <w:r w:rsidRPr="1A88F95A" w:rsidR="5D75BC0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po 4</w:t>
            </w:r>
            <w:r w:rsidRPr="1A88F95A" w:rsidR="30F55ED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A88F95A" w:rsidR="5D75BC0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hod</w:t>
            </w:r>
            <w:r w:rsidRPr="1A88F95A" w:rsidR="0BAB49C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</w:tr>
      <w:tr w:rsidR="1BC56D10" w:rsidTr="1A88F95A" w14:paraId="790ED9A6" w14:textId="77777777">
        <w:tc>
          <w:tcPr>
            <w:tcW w:w="3615" w:type="dxa"/>
            <w:tcMar/>
          </w:tcPr>
          <w:p w:rsidR="1BC56D10" w:rsidP="720F91C0" w:rsidRDefault="1BC56D10" w14:paraId="21D9D866" w14:textId="6CF48ED4" w14:noSpellErr="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4CF66D7" w:rsidR="40C49D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Archivace</w:t>
            </w:r>
            <w:r w:rsidRPr="64CF66D7" w:rsidR="688679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finální verze díla</w:t>
            </w:r>
          </w:p>
        </w:tc>
        <w:tc>
          <w:tcPr>
            <w:tcW w:w="6840" w:type="dxa"/>
            <w:tcMar/>
          </w:tcPr>
          <w:p w:rsidR="1BC56D10" w:rsidP="720F91C0" w:rsidRDefault="1BC56D10" w14:paraId="345C7B51" w14:textId="3655AD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Archiv FAMU CAS (všechny práce), úložiště Studia FAMU (filmy)</w:t>
            </w:r>
          </w:p>
        </w:tc>
      </w:tr>
      <w:tr w:rsidR="64CF66D7" w:rsidTr="1A88F95A" w14:paraId="34526147">
        <w:tc>
          <w:tcPr>
            <w:tcW w:w="3615" w:type="dxa"/>
            <w:tcMar/>
          </w:tcPr>
          <w:p w:rsidR="1C1AA133" w:rsidP="64CF66D7" w:rsidRDefault="1C1AA133" w14:paraId="05828669" w14:textId="7659ED6B">
            <w:pPr>
              <w:pStyle w:val="Normln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4CF66D7" w:rsidR="1C1AA133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Mazání hrubých dat z uložiště Studia </w:t>
            </w:r>
            <w:r w:rsidRPr="64CF66D7" w:rsidR="1C1AA133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FAMU</w:t>
            </w:r>
          </w:p>
        </w:tc>
        <w:tc>
          <w:tcPr>
            <w:tcW w:w="6840" w:type="dxa"/>
            <w:tcMar/>
          </w:tcPr>
          <w:p w:rsidR="1C1AA133" w:rsidP="64CF66D7" w:rsidRDefault="1C1AA133" w14:paraId="10209847" w14:textId="2CB027D5">
            <w:pPr>
              <w:pStyle w:val="Normln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4CF66D7" w:rsidR="1C1AA133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3 měsíce od ukončení výroby</w:t>
            </w:r>
          </w:p>
        </w:tc>
      </w:tr>
      <w:tr w:rsidR="1BC56D10" w:rsidTr="1A88F95A" w14:paraId="0CDA9B3E" w14:textId="77777777">
        <w:tc>
          <w:tcPr>
            <w:tcW w:w="3615" w:type="dxa"/>
            <w:tcMar/>
          </w:tcPr>
          <w:p w:rsidR="1BC56D10" w:rsidP="720F91C0" w:rsidRDefault="1BC56D10" w14:paraId="77FF27F9" w14:textId="52CD07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4347555A">
              <w:rPr>
                <w:rFonts w:ascii="Arial" w:hAnsi="Arial" w:cs="Arial"/>
                <w:color w:val="000000" w:themeColor="text1"/>
                <w:sz w:val="22"/>
                <w:szCs w:val="22"/>
              </w:rPr>
              <w:t>Distribuce</w:t>
            </w:r>
          </w:p>
        </w:tc>
        <w:tc>
          <w:tcPr>
            <w:tcW w:w="6840" w:type="dxa"/>
            <w:tcMar/>
          </w:tcPr>
          <w:p w:rsidR="1BC56D10" w:rsidP="64CF66D7" w:rsidRDefault="1BC56D10" w14:paraId="65E44CAD" w14:textId="67B1BBEF">
            <w:pPr>
              <w:pStyle w:val="Normln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bookmarkStart w:name="_GoBack" w:id="25"/>
            <w:r w:rsidRPr="1A88F95A" w:rsidR="688679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Možnost veřejné</w:t>
            </w:r>
            <w:r w:rsidRPr="1A88F95A" w:rsidR="688679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prezentace na základě uzavřených licenčních smluv</w:t>
            </w:r>
            <w:r w:rsidRPr="1A88F95A" w:rsidR="40C49D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: </w:t>
            </w:r>
            <w:bookmarkEnd w:id="25"/>
            <w:r w:rsidRPr="1A88F95A" w:rsidR="40C49D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ano / ne</w:t>
            </w:r>
          </w:p>
        </w:tc>
      </w:tr>
    </w:tbl>
    <w:p w:rsidR="00D26077" w:rsidP="720F91C0" w:rsidRDefault="00D26077" w14:paraId="0A37501D" w14:textId="77777777">
      <w:pPr>
        <w:widowControl/>
        <w:rPr>
          <w:rFonts w:ascii="Arial" w:hAnsi="Arial" w:cs="Arial"/>
          <w:sz w:val="22"/>
          <w:szCs w:val="22"/>
        </w:rPr>
      </w:pPr>
    </w:p>
    <w:p w:rsidR="00D26077" w:rsidP="720F91C0" w:rsidRDefault="00D26077" w14:paraId="26A1D8B0" w14:textId="7258126A">
      <w:pPr>
        <w:widowControl/>
        <w:rPr>
          <w:rFonts w:ascii="Arial" w:hAnsi="Arial" w:cs="Arial"/>
          <w:b/>
          <w:bCs/>
          <w:sz w:val="22"/>
          <w:szCs w:val="22"/>
        </w:rPr>
      </w:pPr>
      <w:r w:rsidRPr="4347555A">
        <w:rPr>
          <w:rFonts w:ascii="Arial" w:hAnsi="Arial" w:cs="Arial"/>
          <w:b/>
          <w:bCs/>
          <w:sz w:val="22"/>
          <w:szCs w:val="22"/>
        </w:rPr>
        <w:t>LIMIT PRO ČERPÁNÍ EXTERNÍCH NÁKLADŮ – pouze materiál a služby:</w:t>
      </w:r>
      <w:r>
        <w:tab/>
      </w:r>
      <w:r w:rsidRPr="4347555A">
        <w:rPr>
          <w:rFonts w:ascii="Arial" w:hAnsi="Arial" w:cs="Arial"/>
          <w:b/>
          <w:bCs/>
          <w:sz w:val="22"/>
          <w:szCs w:val="22"/>
        </w:rPr>
        <w:t xml:space="preserve"> 6.000,- Kč</w:t>
      </w:r>
    </w:p>
    <w:p w:rsidR="5D75BC01" w:rsidP="64CF66D7" w:rsidRDefault="5D75BC01" w14:paraId="4B6F213F" w14:textId="72BF0332">
      <w:pPr>
        <w:widowControl w:val="1"/>
        <w:spacing w:line="259" w:lineRule="auto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4CF66D7" w:rsidR="5D75BC01">
        <w:rPr>
          <w:rFonts w:ascii="Arial" w:hAnsi="Arial" w:cs="Arial"/>
          <w:b w:val="1"/>
          <w:bCs w:val="1"/>
          <w:sz w:val="22"/>
          <w:szCs w:val="22"/>
        </w:rPr>
        <w:t xml:space="preserve">LIMIT PRO ČERPÁNÍ INTERNÍCH KAPACIT STUDIA FAMU: </w:t>
      </w:r>
      <w:proofErr w:type="gramStart"/>
      <w:r w:rsidRPr="64CF66D7" w:rsidR="5D75BC01">
        <w:rPr>
          <w:rFonts w:ascii="Arial" w:hAnsi="Arial" w:cs="Arial"/>
          <w:b w:val="1"/>
          <w:bCs w:val="1"/>
          <w:sz w:val="22"/>
          <w:szCs w:val="22"/>
        </w:rPr>
        <w:t>60.000,-</w:t>
      </w:r>
      <w:proofErr w:type="gramEnd"/>
      <w:r w:rsidRPr="64CF66D7" w:rsidR="5D75BC01">
        <w:rPr>
          <w:rFonts w:ascii="Arial" w:hAnsi="Arial" w:cs="Arial"/>
          <w:b w:val="1"/>
          <w:bCs w:val="1"/>
          <w:sz w:val="22"/>
          <w:szCs w:val="22"/>
        </w:rPr>
        <w:t xml:space="preserve"> Kč</w:t>
      </w:r>
    </w:p>
    <w:p w:rsidR="64CF66D7" w:rsidP="64CF66D7" w:rsidRDefault="64CF66D7" w14:paraId="1A9AA205" w14:textId="153ABF63">
      <w:pPr>
        <w:pStyle w:val="Normln"/>
        <w:widowControl w:val="1"/>
        <w:spacing w:line="259" w:lineRule="auto"/>
        <w:rPr>
          <w:rFonts w:ascii="Arial" w:hAnsi="Arial" w:cs="Arial"/>
          <w:b w:val="1"/>
          <w:bCs w:val="1"/>
          <w:sz w:val="22"/>
          <w:szCs w:val="22"/>
        </w:rPr>
      </w:pPr>
    </w:p>
    <w:p w:rsidR="1543F15E" w:rsidP="64CF66D7" w:rsidRDefault="1543F15E" w14:paraId="4ACB4F2F" w14:textId="548C6691">
      <w:pPr>
        <w:pStyle w:val="Normln"/>
        <w:widowControl w:val="1"/>
        <w:spacing w:line="259" w:lineRule="auto"/>
        <w:rPr>
          <w:rFonts w:ascii="Arial" w:hAnsi="Arial" w:cs="Arial"/>
          <w:b w:val="1"/>
          <w:bCs w:val="1"/>
          <w:sz w:val="22"/>
          <w:szCs w:val="22"/>
        </w:rPr>
      </w:pPr>
      <w:r w:rsidRPr="1A88F95A" w:rsidR="1543F15E">
        <w:rPr>
          <w:rFonts w:ascii="Arial" w:hAnsi="Arial" w:cs="Arial"/>
          <w:b w:val="1"/>
          <w:bCs w:val="1"/>
          <w:sz w:val="22"/>
          <w:szCs w:val="22"/>
        </w:rPr>
        <w:t xml:space="preserve">Přílohy k výrobnímu listu:   </w:t>
      </w:r>
    </w:p>
    <w:p w:rsidR="1543F15E" w:rsidP="1A88F95A" w:rsidRDefault="1543F15E" w14:paraId="76EADD33" w14:textId="38562B4A">
      <w:pPr>
        <w:pStyle w:val="Normln"/>
        <w:widowControl w:val="1"/>
        <w:spacing w:line="259" w:lineRule="auto"/>
        <w:rPr>
          <w:rFonts w:ascii="Arial" w:hAnsi="Arial" w:cs="Arial"/>
          <w:b w:val="1"/>
          <w:bCs w:val="1"/>
          <w:sz w:val="22"/>
          <w:szCs w:val="22"/>
        </w:rPr>
      </w:pPr>
      <w:r w:rsidRPr="1A88F95A" w:rsidR="1543F15E">
        <w:rPr>
          <w:rFonts w:ascii="Arial" w:hAnsi="Arial" w:cs="Arial"/>
          <w:b w:val="1"/>
          <w:bCs w:val="1"/>
          <w:sz w:val="22"/>
          <w:szCs w:val="22"/>
        </w:rPr>
        <w:t>Popis projektu a koncepce zpracování (v případě filmového díla Synopse nebo scénář), jednoduchý aproximativní rozpočet, jednoduchý harmonogram realizace, podepsaná licenční smlouva s autorem.</w:t>
      </w:r>
    </w:p>
    <w:sectPr w:rsidR="009B2E20">
      <w:pgSz w:w="11906" w:h="16838" w:orient="portrait"/>
      <w:pgMar w:top="720" w:right="720" w:bottom="720" w:left="720" w:header="708" w:footer="708" w:gutter="0"/>
      <w:cols w:space="708"/>
      <w:docGrid w:linePitch="600" w:charSpace="819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CE95BEB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E95BEB" w16cid:durableId="26CDCA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Mono"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zeQ65lz" int2:invalidationBookmarkName="" int2:hashCode="a+GURHxQyFefer" int2:id="B6tYURdx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542255"/>
    <w:multiLevelType w:val="hybridMultilevel"/>
    <w:tmpl w:val="FFFFFFFF"/>
    <w:lvl w:ilvl="0" w:tplc="B9F8F5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EC0C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7AB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7EE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52C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24E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A87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2E2C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805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4A"/>
    <w:rsid w:val="000D778F"/>
    <w:rsid w:val="000F27B5"/>
    <w:rsid w:val="003F1435"/>
    <w:rsid w:val="0041684A"/>
    <w:rsid w:val="00427D66"/>
    <w:rsid w:val="00471C0B"/>
    <w:rsid w:val="00531454"/>
    <w:rsid w:val="005D6EB9"/>
    <w:rsid w:val="006D4809"/>
    <w:rsid w:val="00703E62"/>
    <w:rsid w:val="00732ECF"/>
    <w:rsid w:val="00733502"/>
    <w:rsid w:val="00797EC1"/>
    <w:rsid w:val="008F6D29"/>
    <w:rsid w:val="0096384D"/>
    <w:rsid w:val="009B2E20"/>
    <w:rsid w:val="00A42F5A"/>
    <w:rsid w:val="00A908F4"/>
    <w:rsid w:val="00AB15D7"/>
    <w:rsid w:val="00AD11EF"/>
    <w:rsid w:val="00B32EDB"/>
    <w:rsid w:val="00B37C8C"/>
    <w:rsid w:val="00C1051D"/>
    <w:rsid w:val="00C14573"/>
    <w:rsid w:val="00CE1E4B"/>
    <w:rsid w:val="00D15FB5"/>
    <w:rsid w:val="00D26077"/>
    <w:rsid w:val="00DD1BD3"/>
    <w:rsid w:val="00E91AB2"/>
    <w:rsid w:val="00EC3BBB"/>
    <w:rsid w:val="00F04D7C"/>
    <w:rsid w:val="00F73943"/>
    <w:rsid w:val="00FD35ED"/>
    <w:rsid w:val="01605992"/>
    <w:rsid w:val="017981EF"/>
    <w:rsid w:val="0196EAD2"/>
    <w:rsid w:val="02086700"/>
    <w:rsid w:val="030D64CA"/>
    <w:rsid w:val="033C6B43"/>
    <w:rsid w:val="06F50080"/>
    <w:rsid w:val="07AAD560"/>
    <w:rsid w:val="09A1383D"/>
    <w:rsid w:val="0B9A421D"/>
    <w:rsid w:val="0BAB49CA"/>
    <w:rsid w:val="0D4B19A7"/>
    <w:rsid w:val="0DA60632"/>
    <w:rsid w:val="0EC4598C"/>
    <w:rsid w:val="0EE6EA08"/>
    <w:rsid w:val="108AA7EF"/>
    <w:rsid w:val="1543F15E"/>
    <w:rsid w:val="16F1FBED"/>
    <w:rsid w:val="17C964FA"/>
    <w:rsid w:val="17D48409"/>
    <w:rsid w:val="17E5BEE0"/>
    <w:rsid w:val="188DCC4E"/>
    <w:rsid w:val="1A88F95A"/>
    <w:rsid w:val="1B196D4D"/>
    <w:rsid w:val="1BC56D10"/>
    <w:rsid w:val="1C1AA133"/>
    <w:rsid w:val="1CD25860"/>
    <w:rsid w:val="1E4CA4AE"/>
    <w:rsid w:val="201FD73E"/>
    <w:rsid w:val="233E8B26"/>
    <w:rsid w:val="2374270C"/>
    <w:rsid w:val="2438D8E3"/>
    <w:rsid w:val="25743CDC"/>
    <w:rsid w:val="268F18C2"/>
    <w:rsid w:val="291EAC16"/>
    <w:rsid w:val="2A724DA1"/>
    <w:rsid w:val="2B224895"/>
    <w:rsid w:val="2EA2182D"/>
    <w:rsid w:val="30F55EDE"/>
    <w:rsid w:val="33758950"/>
    <w:rsid w:val="34009FFD"/>
    <w:rsid w:val="3407F510"/>
    <w:rsid w:val="35E406C1"/>
    <w:rsid w:val="35F2BA94"/>
    <w:rsid w:val="3664FB3C"/>
    <w:rsid w:val="36978864"/>
    <w:rsid w:val="373F95D2"/>
    <w:rsid w:val="3AB777E4"/>
    <w:rsid w:val="3BF6C542"/>
    <w:rsid w:val="3D1C6B96"/>
    <w:rsid w:val="3DAED756"/>
    <w:rsid w:val="3DEF18A6"/>
    <w:rsid w:val="3E8971EC"/>
    <w:rsid w:val="404FA581"/>
    <w:rsid w:val="40C49D44"/>
    <w:rsid w:val="417E5528"/>
    <w:rsid w:val="41A7ADE3"/>
    <w:rsid w:val="4347555A"/>
    <w:rsid w:val="45EB29AA"/>
    <w:rsid w:val="475DA722"/>
    <w:rsid w:val="4C24192B"/>
    <w:rsid w:val="4D52BA78"/>
    <w:rsid w:val="4DC4FB20"/>
    <w:rsid w:val="51048968"/>
    <w:rsid w:val="584677FC"/>
    <w:rsid w:val="5D21D6A5"/>
    <w:rsid w:val="5D75BC01"/>
    <w:rsid w:val="5F103296"/>
    <w:rsid w:val="628C1A5F"/>
    <w:rsid w:val="6377EFCC"/>
    <w:rsid w:val="64CF66D7"/>
    <w:rsid w:val="6513C02D"/>
    <w:rsid w:val="66C8B8EB"/>
    <w:rsid w:val="66F3588D"/>
    <w:rsid w:val="671B62B3"/>
    <w:rsid w:val="688679A0"/>
    <w:rsid w:val="69584C3F"/>
    <w:rsid w:val="6BB28D1A"/>
    <w:rsid w:val="6C44377C"/>
    <w:rsid w:val="6EBAA273"/>
    <w:rsid w:val="6F7B8C07"/>
    <w:rsid w:val="70F37427"/>
    <w:rsid w:val="720F91C0"/>
    <w:rsid w:val="733F2F2C"/>
    <w:rsid w:val="75430C54"/>
    <w:rsid w:val="76098493"/>
    <w:rsid w:val="7865EB90"/>
    <w:rsid w:val="796E0DD6"/>
    <w:rsid w:val="79A7D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38AAE"/>
  <w15:chartTrackingRefBased/>
  <w15:docId w15:val="{DC782942-FD46-414C-AE96-26B6F1B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color w:val="000000"/>
      <w:sz w:val="36"/>
      <w:szCs w:val="36"/>
      <w:vertAlign w:val="superscript"/>
      <w:lang w:val="cs-CZ" w:eastAsia="zh-CN"/>
    </w:rPr>
  </w:style>
  <w:style w:type="paragraph" w:styleId="Nadpis1">
    <w:name w:val="heading 1"/>
    <w:basedOn w:val="Normln"/>
    <w:next w:val="Normln"/>
    <w:qFormat/>
    <w:pPr>
      <w:tabs>
        <w:tab w:val="num" w:pos="0"/>
      </w:tabs>
      <w:ind w:left="432" w:hanging="432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qFormat/>
    <w:pPr>
      <w:tabs>
        <w:tab w:val="num" w:pos="0"/>
      </w:tabs>
      <w:ind w:left="576" w:hanging="576"/>
      <w:outlineLvl w:val="1"/>
    </w:pPr>
    <w:rPr>
      <w:b/>
      <w:bCs/>
      <w:sz w:val="44"/>
      <w:szCs w:val="44"/>
    </w:rPr>
  </w:style>
  <w:style w:type="paragraph" w:styleId="Nadpis3">
    <w:name w:val="heading 3"/>
    <w:basedOn w:val="Normln"/>
    <w:next w:val="Normln"/>
    <w:qFormat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ind w:left="1008" w:hanging="1008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Standardnpsmoodstavce1" w:customStyle="1">
    <w:name w:val="Standardní písmo odstavce1"/>
  </w:style>
  <w:style w:type="character" w:styleId="Nadpis1Char" w:customStyle="1">
    <w:name w:val="Nadpis 1 Char"/>
    <w:rPr>
      <w:rFonts w:ascii="Cambria" w:hAnsi="Cambria" w:cs="Times New Roman"/>
      <w:b/>
      <w:bCs/>
      <w:color w:val="000000"/>
      <w:kern w:val="1"/>
      <w:sz w:val="32"/>
      <w:szCs w:val="32"/>
      <w:vertAlign w:val="superscript"/>
    </w:rPr>
  </w:style>
  <w:style w:type="character" w:styleId="Nadpis2Char" w:customStyle="1">
    <w:name w:val="Nadpis 2 Char"/>
    <w:rPr>
      <w:rFonts w:ascii="Cambria" w:hAnsi="Cambria" w:cs="Times New Roman"/>
      <w:b/>
      <w:bCs/>
      <w:i/>
      <w:iCs/>
      <w:color w:val="000000"/>
      <w:sz w:val="28"/>
      <w:szCs w:val="28"/>
      <w:vertAlign w:val="superscript"/>
    </w:rPr>
  </w:style>
  <w:style w:type="character" w:styleId="Nadpis3Char" w:customStyle="1">
    <w:name w:val="Nadpis 3 Char"/>
    <w:rPr>
      <w:rFonts w:ascii="Cambria" w:hAnsi="Cambria" w:cs="Times New Roman"/>
      <w:b/>
      <w:bCs/>
      <w:color w:val="000000"/>
      <w:sz w:val="26"/>
      <w:szCs w:val="26"/>
      <w:vertAlign w:val="superscript"/>
    </w:rPr>
  </w:style>
  <w:style w:type="character" w:styleId="Nadpis4Char" w:customStyle="1">
    <w:name w:val="Nadpis 4 Char"/>
    <w:rPr>
      <w:rFonts w:ascii="Calibri" w:hAnsi="Calibri" w:cs="Times New Roman"/>
      <w:b/>
      <w:bCs/>
      <w:color w:val="000000"/>
      <w:sz w:val="28"/>
      <w:szCs w:val="28"/>
      <w:vertAlign w:val="superscript"/>
    </w:rPr>
  </w:style>
  <w:style w:type="character" w:styleId="Nadpis5Char" w:customStyle="1">
    <w:name w:val="Nadpis 5 Char"/>
    <w:rPr>
      <w:rFonts w:ascii="Calibri" w:hAnsi="Calibri" w:cs="Times New Roman"/>
      <w:b/>
      <w:bCs/>
      <w:i/>
      <w:iCs/>
      <w:color w:val="000000"/>
      <w:sz w:val="26"/>
      <w:szCs w:val="26"/>
      <w:vertAlign w:val="superscript"/>
    </w:rPr>
  </w:style>
  <w:style w:type="character" w:styleId="Nadpis6Char" w:customStyle="1">
    <w:name w:val="Nadpis 6 Char"/>
    <w:rPr>
      <w:rFonts w:ascii="Calibri" w:hAnsi="Calibri" w:cs="Times New Roman"/>
      <w:b/>
      <w:bCs/>
      <w:color w:val="000000"/>
      <w:vertAlign w:val="superscript"/>
    </w:rPr>
  </w:style>
  <w:style w:type="character" w:styleId="NzevChar" w:customStyle="1">
    <w:name w:val="Název Char"/>
    <w:rPr>
      <w:rFonts w:ascii="Cambria" w:hAnsi="Cambria" w:cs="Times New Roman"/>
      <w:b/>
      <w:bCs/>
      <w:color w:val="000000"/>
      <w:kern w:val="1"/>
      <w:sz w:val="32"/>
      <w:szCs w:val="32"/>
      <w:vertAlign w:val="superscript"/>
    </w:rPr>
  </w:style>
  <w:style w:type="character" w:styleId="PodtitulChar" w:customStyle="1">
    <w:name w:val="Podtitul Char"/>
    <w:rPr>
      <w:rFonts w:ascii="Cambria" w:hAnsi="Cambria" w:cs="Times New Roman"/>
      <w:color w:val="000000"/>
      <w:sz w:val="24"/>
      <w:szCs w:val="24"/>
      <w:vertAlign w:val="superscript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ZhlavChar" w:customStyle="1">
    <w:name w:val="Záhlaví Char"/>
    <w:rPr>
      <w:rFonts w:cs="Times New Roman"/>
      <w:color w:val="000000"/>
      <w:sz w:val="36"/>
      <w:szCs w:val="36"/>
      <w:vertAlign w:val="superscript"/>
    </w:rPr>
  </w:style>
  <w:style w:type="character" w:styleId="ZpatChar" w:customStyle="1">
    <w:name w:val="Zápatí Char"/>
    <w:rPr>
      <w:rFonts w:cs="Times New Roman"/>
      <w:color w:val="000000"/>
      <w:sz w:val="36"/>
      <w:szCs w:val="36"/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character" w:styleId="NumberingSymbols" w:customStyle="1">
    <w:name w:val="Numbering Symbols"/>
  </w:style>
  <w:style w:type="paragraph" w:styleId="Heading" w:customStyle="1">
    <w:name w:val="Heading"/>
    <w:basedOn w:val="Normln"/>
    <w:next w:val="Zkladntext"/>
    <w:pPr>
      <w:keepNext/>
      <w:spacing w:before="240" w:after="120"/>
    </w:pPr>
    <w:rPr>
      <w:rFonts w:ascii="Arial" w:hAnsi="Arial" w:eastAsia="DejaVu Sans Mono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 w:customStyle="1">
    <w:name w:val="Index"/>
    <w:basedOn w:val="Normln"/>
    <w:pPr>
      <w:suppressLineNumbers/>
    </w:pPr>
    <w:rPr>
      <w:rFonts w:cs="DejaVu Sans"/>
    </w:rPr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color w:val="000000"/>
      <w:vertAlign w:val="superscript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573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14573"/>
    <w:rPr>
      <w:rFonts w:ascii="Segoe UI" w:hAnsi="Segoe UI" w:cs="Segoe UI"/>
      <w:color w:val="000000"/>
      <w:sz w:val="18"/>
      <w:szCs w:val="18"/>
      <w:vertAlign w:val="superscript"/>
      <w:lang w:val="cs-CZ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57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C14573"/>
    <w:rPr>
      <w:b/>
      <w:bCs/>
      <w:color w:val="000000"/>
      <w:vertAlign w:val="superscript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20/10/relationships/intelligence" Target="intelligence2.xml" Id="R4f1ca8e95f7a41f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6b956-7b80-4994-b693-f86a110de088">
      <Terms xmlns="http://schemas.microsoft.com/office/infopath/2007/PartnerControls"/>
    </lcf76f155ced4ddcb4097134ff3c332f>
    <TaxCatchAll xmlns="03f24255-b1b5-4484-91f6-5cb3d791e3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B9692FCE5984091AE69AAE97FA104" ma:contentTypeVersion="16" ma:contentTypeDescription="Vytvoří nový dokument" ma:contentTypeScope="" ma:versionID="8702a67ed4d002531eab8c4111923a9c">
  <xsd:schema xmlns:xsd="http://www.w3.org/2001/XMLSchema" xmlns:xs="http://www.w3.org/2001/XMLSchema" xmlns:p="http://schemas.microsoft.com/office/2006/metadata/properties" xmlns:ns2="03f24255-b1b5-4484-91f6-5cb3d791e38f" xmlns:ns3="c506b956-7b80-4994-b693-f86a110de088" targetNamespace="http://schemas.microsoft.com/office/2006/metadata/properties" ma:root="true" ma:fieldsID="103e7cbd770be74f549a2d1af70c53c4" ns2:_="" ns3:_="">
    <xsd:import namespace="03f24255-b1b5-4484-91f6-5cb3d791e38f"/>
    <xsd:import namespace="c506b956-7b80-4994-b693-f86a110de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4255-b1b5-4484-91f6-5cb3d791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1f7cf-b709-4b7e-ba66-5edf65b33acd}" ma:internalName="TaxCatchAll" ma:showField="CatchAllData" ma:web="03f24255-b1b5-4484-91f6-5cb3d791e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6b956-7b80-4994-b693-f86a110de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0C9BB-A59C-457F-80E1-002CB36EEDD2}">
  <ds:schemaRefs>
    <ds:schemaRef ds:uri="http://schemas.microsoft.com/office/infopath/2007/PartnerControls"/>
    <ds:schemaRef ds:uri="http://www.w3.org/XML/1998/namespace"/>
    <ds:schemaRef ds:uri="c506b956-7b80-4994-b693-f86a110de088"/>
    <ds:schemaRef ds:uri="http://purl.org/dc/dcmitype/"/>
    <ds:schemaRef ds:uri="03f24255-b1b5-4484-91f6-5cb3d791e38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B3A267-12C1-46B2-809D-652D33F0E62B}"/>
</file>

<file path=customXml/itemProps3.xml><?xml version="1.0" encoding="utf-8"?>
<ds:datastoreItem xmlns:ds="http://schemas.openxmlformats.org/officeDocument/2006/customXml" ds:itemID="{FF368E21-CBC1-443B-B829-0976D917F2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AMU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Výrobní list praktického cvičení FAMU</dc:title>
  <dc:subject/>
  <dc:creator>Daniela</dc:creator>
  <keywords/>
  <lastModifiedBy>Martin BLAŽÍČEK</lastModifiedBy>
  <revision>33</revision>
  <lastPrinted>1900-01-01T08:00:00.0000000Z</lastPrinted>
  <dcterms:created xsi:type="dcterms:W3CDTF">2022-06-15T20:29:00.0000000Z</dcterms:created>
  <dcterms:modified xsi:type="dcterms:W3CDTF">2022-09-19T17:05:22.8010035Z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0x010100D08DEAED495C6247983817BF169F1FFD</vt:lpwstr>
  </property>
  <property fmtid="{D5CDD505-2E9C-101B-9397-08002B2CF9AE}" pid="3" name="MediaServiceImageTags">
    <vt:lpwstr/>
  </property>
</Properties>
</file>